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E581273" w:rsidR="00AA10C9" w:rsidRDefault="00AA10C9" w:rsidP="00AA10C9">
      <w:pPr>
        <w:rPr>
          <w:sz w:val="24"/>
          <w:szCs w:val="24"/>
        </w:rPr>
      </w:pPr>
      <w:r>
        <w:rPr>
          <w:sz w:val="24"/>
          <w:szCs w:val="24"/>
        </w:rPr>
        <w:t xml:space="preserve">Steven J. McGee </w:t>
      </w:r>
      <w:r w:rsidR="00FF654B">
        <w:rPr>
          <w:sz w:val="24"/>
          <w:szCs w:val="24"/>
        </w:rPr>
        <w:t>Distributed Systems Engineer</w:t>
      </w:r>
      <w:r w:rsidR="00D4744E">
        <w:rPr>
          <w:sz w:val="24"/>
          <w:szCs w:val="24"/>
        </w:rPr>
        <w:t>,</w:t>
      </w:r>
      <w:r w:rsidR="00D820EC">
        <w:rPr>
          <w:sz w:val="24"/>
          <w:szCs w:val="24"/>
        </w:rPr>
        <w:t xml:space="preserve"> </w:t>
      </w:r>
      <w:r w:rsidR="00E55590">
        <w:rPr>
          <w:sz w:val="24"/>
          <w:szCs w:val="24"/>
        </w:rPr>
        <w:t>patent applicant</w:t>
      </w:r>
      <w:r w:rsidR="00D820EC">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46865251" w:rsidR="00727AA8" w:rsidRDefault="00426D82" w:rsidP="00727AA8">
      <w:pPr>
        <w:rPr>
          <w:sz w:val="24"/>
          <w:szCs w:val="24"/>
        </w:rPr>
      </w:pPr>
      <w:r>
        <w:rPr>
          <w:rStyle w:val="css-76zvg2"/>
          <w:rFonts w:ascii="Segoe UI" w:hAnsi="Segoe UI" w:cs="Segoe UI"/>
          <w:color w:val="14171A"/>
          <w:sz w:val="23"/>
          <w:szCs w:val="23"/>
          <w:bdr w:val="none" w:sz="0" w:space="0" w:color="auto" w:frame="1"/>
          <w:shd w:val="clear" w:color="auto" w:fill="F5F8FA"/>
        </w:rPr>
        <w:t>Reuse of DARPA / NATO’s system of systems engineering swords to plowshares:</w:t>
      </w:r>
      <w:r w:rsidR="00727AA8">
        <w:rPr>
          <w:rStyle w:val="css-76zvg2"/>
          <w:rFonts w:ascii="Segoe UI" w:hAnsi="Segoe UI" w:cs="Segoe UI"/>
          <w:color w:val="14171A"/>
          <w:sz w:val="23"/>
          <w:szCs w:val="23"/>
          <w:bdr w:val="none" w:sz="0" w:space="0" w:color="auto" w:frame="1"/>
          <w:shd w:val="clear" w:color="auto" w:fill="F5F8FA"/>
        </w:rPr>
        <w:t xml:space="preserve"> distributed systems engineering signaling, telemetry support </w:t>
      </w:r>
      <w:r>
        <w:rPr>
          <w:rStyle w:val="css-76zvg2"/>
          <w:rFonts w:ascii="Segoe UI" w:hAnsi="Segoe UI" w:cs="Segoe UI"/>
          <w:color w:val="14171A"/>
          <w:sz w:val="23"/>
          <w:szCs w:val="23"/>
          <w:bdr w:val="none" w:sz="0" w:space="0" w:color="auto" w:frame="1"/>
          <w:shd w:val="clear" w:color="auto" w:fill="F5F8FA"/>
        </w:rPr>
        <w:t xml:space="preserve">syntax lexicon and engineering </w:t>
      </w:r>
      <w:r w:rsidR="00727AA8">
        <w:rPr>
          <w:rStyle w:val="css-76zvg2"/>
          <w:rFonts w:ascii="Segoe UI" w:hAnsi="Segoe UI" w:cs="Segoe UI"/>
          <w:color w:val="14171A"/>
          <w:sz w:val="23"/>
          <w:szCs w:val="23"/>
          <w:bdr w:val="none" w:sz="0" w:space="0" w:color="auto" w:frame="1"/>
          <w:shd w:val="clear" w:color="auto" w:fill="F5F8FA"/>
        </w:rPr>
        <w:t>framework for the Distributed Autonomous Automated Economy</w:t>
      </w:r>
      <w:r>
        <w:rPr>
          <w:rStyle w:val="css-76zvg2"/>
          <w:rFonts w:ascii="Segoe UI" w:hAnsi="Segoe UI" w:cs="Segoe UI"/>
          <w:color w:val="14171A"/>
          <w:sz w:val="23"/>
          <w:szCs w:val="23"/>
          <w:bdr w:val="none" w:sz="0" w:space="0" w:color="auto" w:frame="1"/>
          <w:shd w:val="clear" w:color="auto" w:fill="F5F8FA"/>
        </w:rPr>
        <w:t xml:space="preserve"> DAE </w:t>
      </w:r>
      <w:r w:rsidR="00546E7F">
        <w:rPr>
          <w:rStyle w:val="css-76zvg2"/>
          <w:rFonts w:ascii="Segoe UI" w:hAnsi="Segoe UI" w:cs="Segoe UI"/>
          <w:color w:val="14171A"/>
          <w:sz w:val="23"/>
          <w:szCs w:val="23"/>
          <w:bdr w:val="none" w:sz="0" w:space="0" w:color="auto" w:frame="1"/>
          <w:shd w:val="clear" w:color="auto" w:fill="F5F8FA"/>
        </w:rPr>
        <w:t xml:space="preserve">/ Medium Article </w:t>
      </w:r>
      <w:hyperlink r:id="rId8" w:history="1">
        <w:r w:rsidRPr="00546E7F">
          <w:rPr>
            <w:rStyle w:val="Hyperlink"/>
            <w:rFonts w:ascii="Segoe UI" w:hAnsi="Segoe UI" w:cs="Segoe UI"/>
            <w:sz w:val="23"/>
            <w:szCs w:val="23"/>
            <w:bdr w:val="none" w:sz="0" w:space="0" w:color="auto" w:frame="1"/>
            <w:shd w:val="clear" w:color="auto" w:fill="F5F8FA"/>
          </w:rPr>
          <w:t>LINK</w:t>
        </w:r>
      </w:hyperlink>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2AF3694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w:t>
      </w:r>
      <w:r w:rsidR="0077110A">
        <w:rPr>
          <w:rFonts w:ascii="Arial" w:hAnsi="Arial" w:cs="Arial"/>
          <w:sz w:val="24"/>
          <w:szCs w:val="21"/>
        </w:rPr>
        <w:t xml:space="preserve">Alice </w:t>
      </w:r>
      <w:r>
        <w:rPr>
          <w:rFonts w:ascii="Arial" w:hAnsi="Arial" w:cs="Arial"/>
          <w:sz w:val="24"/>
          <w:szCs w:val="21"/>
        </w:rPr>
        <w:t>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1E2307FE"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r w:rsidR="00021DA5">
        <w:rPr>
          <w:sz w:val="24"/>
          <w:szCs w:val="24"/>
        </w:rPr>
        <w:t>http://github.com/Beacon-Heart</w:t>
      </w:r>
    </w:p>
    <w:p w14:paraId="3ED22B7A" w14:textId="77777777" w:rsidR="005823AB" w:rsidRDefault="00FF7D78" w:rsidP="00FF7D78">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r>
        <w:rPr>
          <w:rStyle w:val="Hyperlink"/>
          <w:sz w:val="24"/>
          <w:szCs w:val="24"/>
          <w:u w:val="none"/>
        </w:rPr>
        <w:t xml:space="preserve">OneDrive Document </w:t>
      </w:r>
      <w:hyperlink r:id="rId14" w:history="1">
        <w:r w:rsidRPr="0072733A">
          <w:rPr>
            <w:rStyle w:val="Hyperlink"/>
            <w:sz w:val="24"/>
            <w:szCs w:val="24"/>
          </w:rPr>
          <w:t>Folder</w:t>
        </w:r>
      </w:hyperlink>
    </w:p>
    <w:p w14:paraId="5F7B3E8D" w14:textId="77777777" w:rsidR="00FF7D78" w:rsidRPr="0077110A" w:rsidRDefault="00FF7D78" w:rsidP="00FF7D78">
      <w:pPr>
        <w:rPr>
          <w:rStyle w:val="Hyperlink"/>
          <w:rFonts w:ascii="Arial" w:hAnsi="Arial" w:cs="Arial"/>
          <w:bCs/>
          <w:color w:val="0079C1"/>
          <w:sz w:val="24"/>
          <w:szCs w:val="24"/>
          <w:u w:val="none"/>
        </w:rPr>
      </w:pPr>
      <w:proofErr w:type="spellStart"/>
      <w:r w:rsidRPr="0077110A">
        <w:rPr>
          <w:rStyle w:val="Hyperlink"/>
          <w:rFonts w:ascii="Arial" w:hAnsi="Arial" w:cs="Arial"/>
          <w:bCs/>
          <w:sz w:val="24"/>
          <w:szCs w:val="24"/>
        </w:rPr>
        <w:t>Paypal</w:t>
      </w:r>
      <w:proofErr w:type="spellEnd"/>
      <w:r w:rsidRPr="0077110A">
        <w:rPr>
          <w:rStyle w:val="Hyperlink"/>
          <w:rFonts w:ascii="Arial" w:hAnsi="Arial" w:cs="Arial"/>
          <w:bCs/>
          <w:sz w:val="24"/>
          <w:szCs w:val="24"/>
        </w:rPr>
        <w:t xml:space="preserve">: </w:t>
      </w:r>
      <w:hyperlink r:id="rId15" w:tgtFrame="_blank" w:history="1">
        <w:proofErr w:type="spellStart"/>
        <w:r w:rsidRPr="0077110A">
          <w:rPr>
            <w:rStyle w:val="Hyperlink"/>
            <w:rFonts w:ascii="Arial" w:hAnsi="Arial" w:cs="Arial"/>
            <w:bCs/>
            <w:color w:val="0079C1"/>
            <w:sz w:val="24"/>
            <w:szCs w:val="24"/>
            <w:u w:val="none"/>
          </w:rPr>
          <w:t>PayPal.Me</w:t>
        </w:r>
        <w:proofErr w:type="spellEnd"/>
        <w:r w:rsidRPr="0077110A">
          <w:rPr>
            <w:rStyle w:val="Hyperlink"/>
            <w:rFonts w:ascii="Arial" w:hAnsi="Arial" w:cs="Arial"/>
            <w:bCs/>
            <w:color w:val="0079C1"/>
            <w:sz w:val="24"/>
            <w:szCs w:val="24"/>
            <w:u w:val="none"/>
          </w:rPr>
          <w:t>/</w:t>
        </w:r>
        <w:proofErr w:type="spellStart"/>
        <w:r w:rsidRPr="0077110A">
          <w:rPr>
            <w:rStyle w:val="Hyperlink"/>
            <w:rFonts w:ascii="Arial" w:hAnsi="Arial" w:cs="Arial"/>
            <w:bCs/>
            <w:color w:val="0079C1"/>
            <w:sz w:val="24"/>
            <w:szCs w:val="24"/>
            <w:u w:val="none"/>
          </w:rPr>
          <w:t>EcoEconHeartbeat</w:t>
        </w:r>
        <w:proofErr w:type="spellEnd"/>
      </w:hyperlink>
    </w:p>
    <w:p w14:paraId="1174039F" w14:textId="669D6390" w:rsidR="00FE4660" w:rsidRDefault="00727AA8" w:rsidP="00AA10C9">
      <w:r>
        <w:rPr>
          <w:sz w:val="24"/>
          <w:szCs w:val="24"/>
        </w:rPr>
        <w:t xml:space="preserve">June 2004 – </w:t>
      </w:r>
      <w:r w:rsidR="0077110A">
        <w:rPr>
          <w:sz w:val="24"/>
          <w:szCs w:val="24"/>
        </w:rPr>
        <w:t>March</w:t>
      </w:r>
      <w:r>
        <w:rPr>
          <w:sz w:val="24"/>
          <w:szCs w:val="24"/>
        </w:rPr>
        <w:t xml:space="preserve"> 20</w:t>
      </w:r>
      <w:r w:rsidR="00FE4660">
        <w:rPr>
          <w:sz w:val="24"/>
          <w:szCs w:val="24"/>
        </w:rPr>
        <w:t>20</w:t>
      </w:r>
      <w:r>
        <w:rPr>
          <w:sz w:val="24"/>
          <w:szCs w:val="24"/>
        </w:rPr>
        <w:t xml:space="preserve"> Simple Always Wins Concepts LLC </w:t>
      </w:r>
    </w:p>
    <w:p w14:paraId="55C956EB" w14:textId="19E56C2F"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 The German military made this suggestion circa 2003</w:t>
      </w:r>
    </w:p>
    <w:p w14:paraId="68D96C6E" w14:textId="3D363C60" w:rsidR="001B4FC0" w:rsidRDefault="001B4FC0"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64B6FF45" wp14:editId="7FA6DE86">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7" w:history="1">
        <w:r w:rsidRPr="005817D4">
          <w:rPr>
            <w:rStyle w:val="Hyperlink"/>
            <w:rFonts w:ascii="Segoe UI" w:hAnsi="Segoe UI" w:cs="Segoe UI"/>
          </w:rPr>
          <w:t>site</w:t>
        </w:r>
      </w:hyperlink>
      <w:r>
        <w:rPr>
          <w:rFonts w:ascii="Segoe UI" w:hAnsi="Segoe UI" w:cs="Segoe UI"/>
          <w:color w:val="24292E"/>
        </w:rPr>
        <w:t> </w:t>
      </w:r>
      <w:hyperlink r:id="rId18"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9"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0"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1"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Framework: Crypto economics needs a universal syntax lexicon digital base Artificial Intelligence A.I., quantum blockchain heartbeat beacon to </w:t>
      </w:r>
      <w:r>
        <w:rPr>
          <w:rFonts w:ascii="Segoe UI" w:hAnsi="Segoe UI" w:cs="Segoe UI"/>
          <w:color w:val="24292E"/>
        </w:rPr>
        <w:lastRenderedPageBreak/>
        <w:t>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2"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3"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0D4B3C57">
            <wp:extent cx="5943600" cy="2545080"/>
            <wp:effectExtent l="0" t="0" r="0" b="762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5"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5A274644" w:rsidR="006061D2" w:rsidRDefault="00651366"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lastRenderedPageBreak/>
        <w:drawing>
          <wp:inline distT="0" distB="0" distL="0" distR="0" wp14:anchorId="2FBF7F5D" wp14:editId="7BFCB9FF">
            <wp:extent cx="5943600" cy="2487930"/>
            <wp:effectExtent l="0" t="0" r="0" b="762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_Econ_Epochs_Banner_no_bord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051A1E4E" w14:textId="03111D96" w:rsidR="006061D2" w:rsidRDefault="006061D2" w:rsidP="006061D2">
      <w:pPr>
        <w:rPr>
          <w:rFonts w:ascii="Arial" w:hAnsi="Arial" w:cs="Arial"/>
          <w:b/>
          <w:bCs/>
          <w:color w:val="222222"/>
        </w:rPr>
      </w:pPr>
      <w:r w:rsidRPr="006061D2">
        <w:rPr>
          <w:rFonts w:ascii="Arial" w:hAnsi="Arial" w:cs="Arial"/>
          <w:b/>
          <w:bCs/>
          <w:color w:val="222222"/>
        </w:rPr>
        <w:t>The Heart Beacon Cycle is an adaptive procedural template checklist of things, processes, tools, building blocks useful to form, maintain Eco-responsible trade federations. Each item in the procedural template checklist links to a detailed treatise</w:t>
      </w:r>
      <w:proofErr w:type="gramStart"/>
      <w:r w:rsidRPr="006061D2">
        <w:rPr>
          <w:rFonts w:ascii="Arial" w:hAnsi="Arial" w:cs="Arial"/>
          <w:b/>
          <w:bCs/>
          <w:color w:val="222222"/>
        </w:rPr>
        <w:t>. .</w:t>
      </w:r>
      <w:proofErr w:type="gramEnd"/>
    </w:p>
    <w:p w14:paraId="3BB76B21" w14:textId="113C515F" w:rsidR="001B2352" w:rsidRDefault="001B4FC0" w:rsidP="006061D2">
      <w:pPr>
        <w:rPr>
          <w:rFonts w:ascii="Arial" w:hAnsi="Arial" w:cs="Arial"/>
          <w:b/>
          <w:bCs/>
          <w:color w:val="222222"/>
        </w:rPr>
      </w:pPr>
      <w:r>
        <w:rPr>
          <w:rFonts w:ascii="Arial" w:hAnsi="Arial" w:cs="Arial"/>
          <w:b/>
          <w:bCs/>
          <w:noProof/>
          <w:color w:val="222222"/>
        </w:rPr>
        <w:drawing>
          <wp:inline distT="0" distB="0" distL="0" distR="0" wp14:anchorId="520A70EB" wp14:editId="6CB6660E">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2A8BE03" w:rsidR="001B2352" w:rsidRDefault="001B2352" w:rsidP="006061D2">
      <w:pPr>
        <w:rPr>
          <w:rFonts w:ascii="Arial" w:hAnsi="Arial" w:cs="Arial"/>
          <w:b/>
          <w:bCs/>
          <w:color w:val="222222"/>
        </w:rPr>
      </w:pPr>
      <w:r>
        <w:rPr>
          <w:rFonts w:ascii="Arial" w:hAnsi="Arial" w:cs="Arial"/>
          <w:b/>
          <w:bCs/>
          <w:color w:val="222222"/>
        </w:rPr>
        <w:t>FIGURE 3: Semantic Web Blockchain</w:t>
      </w:r>
    </w:p>
    <w:p w14:paraId="5E8E4D9C" w14:textId="14444652" w:rsidR="001B2352" w:rsidRDefault="001B235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23B1C716" w:rsidR="008C5B35" w:rsidRPr="006E7AA6" w:rsidRDefault="001B2352" w:rsidP="006061D2">
      <w:pPr>
        <w:rPr>
          <w:rFonts w:ascii="Arial" w:hAnsi="Arial" w:cs="Arial"/>
          <w:b/>
          <w:bCs/>
          <w:color w:val="222222"/>
          <w14:textOutline w14:w="25400" w14:cap="rnd" w14:cmpd="sng" w14:algn="ctr">
            <w14:solidFill>
              <w14:schemeClr w14:val="tx1"/>
            </w14:solidFill>
            <w14:prstDash w14:val="solid"/>
            <w14:bevel/>
          </w14:textOutline>
        </w:rPr>
      </w:pPr>
      <w:r>
        <w:rPr>
          <w:rFonts w:ascii="Arial" w:hAnsi="Arial" w:cs="Arial"/>
          <w:b/>
          <w:bCs/>
          <w:noProof/>
          <w:color w:val="222222"/>
        </w:rPr>
        <w:lastRenderedPageBreak/>
        <w:drawing>
          <wp:inline distT="0" distB="0" distL="0" distR="0" wp14:anchorId="762F61D8" wp14:editId="04939F47">
            <wp:extent cx="5943600" cy="4817745"/>
            <wp:effectExtent l="19050" t="19050" r="19050" b="2095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ball_mem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817745"/>
                    </a:xfrm>
                    <a:prstGeom prst="rect">
                      <a:avLst/>
                    </a:prstGeom>
                    <a:ln>
                      <a:solidFill>
                        <a:schemeClr val="accent1"/>
                      </a:solidFill>
                    </a:ln>
                  </pic:spPr>
                </pic:pic>
              </a:graphicData>
            </a:graphic>
          </wp:inline>
        </w:drawing>
      </w:r>
    </w:p>
    <w:p w14:paraId="369FD85D" w14:textId="3BD4463C"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w:t>
      </w:r>
      <w:r w:rsidR="0074278A">
        <w:rPr>
          <w:rFonts w:ascii="Arial" w:eastAsia="Times New Roman" w:hAnsi="Arial" w:cs="Arial"/>
          <w:b/>
          <w:bCs/>
          <w:color w:val="000000"/>
          <w:sz w:val="20"/>
          <w:szCs w:val="20"/>
        </w:rPr>
        <w:t>2</w:t>
      </w:r>
      <w:r>
        <w:rPr>
          <w:rFonts w:ascii="Arial" w:eastAsia="Times New Roman" w:hAnsi="Arial" w:cs="Arial"/>
          <w:b/>
          <w:bCs/>
          <w:color w:val="000000"/>
          <w:sz w:val="20"/>
          <w:szCs w:val="20"/>
        </w:rPr>
        <w:t xml:space="preserve">: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8"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9"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2E522BE1"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w:t>
      </w:r>
      <w:proofErr w:type="gramStart"/>
      <w:r w:rsidRPr="00BC24E8">
        <w:rPr>
          <w:rFonts w:ascii="Helvetica" w:eastAsia="Times New Roman" w:hAnsi="Helvetica" w:cs="Helvetica"/>
          <w:b/>
          <w:bCs/>
          <w:color w:val="1C1E21"/>
          <w:sz w:val="24"/>
          <w:szCs w:val="24"/>
        </w:rPr>
        <w:t>it's</w:t>
      </w:r>
      <w:proofErr w:type="gramEnd"/>
      <w:r w:rsidRPr="00BC24E8">
        <w:rPr>
          <w:rFonts w:ascii="Helvetica" w:eastAsia="Times New Roman" w:hAnsi="Helvetica" w:cs="Helvetica"/>
          <w:b/>
          <w:bCs/>
          <w:color w:val="1C1E21"/>
          <w:sz w:val="24"/>
          <w:szCs w:val="24"/>
        </w:rPr>
        <w:t xml:space="preserve">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 xml:space="preserve">one world economic system of systems is to focus on </w:t>
      </w:r>
      <w:proofErr w:type="gramStart"/>
      <w:r w:rsidRPr="008C5B35">
        <w:rPr>
          <w:rFonts w:ascii="Arial" w:eastAsia="Times New Roman" w:hAnsi="Arial" w:cs="Arial"/>
          <w:b/>
          <w:bCs/>
          <w:color w:val="000000"/>
          <w:sz w:val="24"/>
          <w:szCs w:val="24"/>
        </w:rPr>
        <w:t>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w:t>
      </w:r>
      <w:proofErr w:type="gramEnd"/>
      <w:r w:rsidRPr="008C5B35">
        <w:rPr>
          <w:rFonts w:ascii="Arial" w:eastAsia="Times New Roman" w:hAnsi="Arial" w:cs="Arial"/>
          <w:b/>
          <w:bCs/>
          <w:color w:val="000000"/>
          <w:sz w:val="24"/>
          <w:szCs w:val="24"/>
        </w:rPr>
        <w:t xml:space="preserve">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w:t>
      </w:r>
      <w:proofErr w:type="gramStart"/>
      <w:r w:rsidR="008D55C0" w:rsidRPr="00B47DDD">
        <w:rPr>
          <w:rFonts w:ascii="Arial" w:eastAsia="Times New Roman" w:hAnsi="Arial" w:cs="Arial"/>
          <w:b/>
          <w:bCs/>
          <w:color w:val="000000"/>
          <w:sz w:val="24"/>
          <w:szCs w:val="24"/>
        </w:rPr>
        <w:t xml:space="preserve">to </w:t>
      </w:r>
      <w:r w:rsidRPr="008C5B35">
        <w:rPr>
          <w:rFonts w:ascii="Arial" w:eastAsia="Times New Roman" w:hAnsi="Arial" w:cs="Arial"/>
          <w:b/>
          <w:bCs/>
          <w:color w:val="000000"/>
          <w:sz w:val="24"/>
          <w:szCs w:val="24"/>
        </w:rPr>
        <w:t xml:space="preserve"> these</w:t>
      </w:r>
      <w:proofErr w:type="gramEnd"/>
      <w:r w:rsidRPr="008C5B35">
        <w:rPr>
          <w:rFonts w:ascii="Arial" w:eastAsia="Times New Roman" w:hAnsi="Arial" w:cs="Arial"/>
          <w:b/>
          <w:bCs/>
          <w:color w:val="000000"/>
          <w:sz w:val="24"/>
          <w:szCs w:val="24"/>
        </w:rPr>
        <w:t xml:space="preserv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1"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2"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w:t>
      </w:r>
      <w:proofErr w:type="gramStart"/>
      <w:r w:rsidRPr="00BC24E8">
        <w:rPr>
          <w:rFonts w:ascii="Helvetica" w:eastAsia="Times New Roman" w:hAnsi="Helvetica" w:cs="Helvetica"/>
          <w:b/>
          <w:bCs/>
          <w:color w:val="1C1E21"/>
          <w:sz w:val="24"/>
          <w:szCs w:val="24"/>
        </w:rPr>
        <w:t>it's</w:t>
      </w:r>
      <w:proofErr w:type="gramEnd"/>
      <w:r w:rsidRPr="00BC24E8">
        <w:rPr>
          <w:rFonts w:ascii="Helvetica" w:eastAsia="Times New Roman" w:hAnsi="Helvetica" w:cs="Helvetica"/>
          <w:b/>
          <w:bCs/>
          <w:color w:val="1C1E21"/>
          <w:sz w:val="24"/>
          <w:szCs w:val="24"/>
        </w:rPr>
        <w:t xml:space="preserve">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5DEA8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74278A">
        <w:rPr>
          <w:rFonts w:ascii="Helvetica" w:hAnsi="Helvetica"/>
          <w:b/>
          <w:bCs/>
          <w:color w:val="1C1E21"/>
          <w:sz w:val="20"/>
          <w:szCs w:val="20"/>
          <w:shd w:val="clear" w:color="auto" w:fill="F2F3F5"/>
        </w:rPr>
        <w:t>4</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4"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5"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6"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7"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22418A3E" w:rsidR="0017552E" w:rsidRDefault="0017552E" w:rsidP="0017552E">
      <w:pPr>
        <w:rPr>
          <w:rStyle w:val="Hyperlink"/>
        </w:rPr>
      </w:pPr>
      <w:r>
        <w:t xml:space="preserve">FIGURE </w:t>
      </w:r>
      <w:r w:rsidR="0074278A">
        <w:t>5</w:t>
      </w:r>
      <w:r>
        <w:t xml:space="preserve">: Supreme Court Alice Corp Vs CLS Bank “claims may not direct towards Abstract ideas” </w:t>
      </w:r>
      <w:hyperlink r:id="rId39"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0"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1"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2"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012915" w:rsidP="00221157">
      <w:pPr>
        <w:pStyle w:val="NormalWeb"/>
        <w:shd w:val="clear" w:color="auto" w:fill="FEFEFE"/>
        <w:rPr>
          <w:rFonts w:ascii="Arial" w:hAnsi="Arial" w:cs="Arial"/>
          <w:color w:val="333333"/>
          <w:lang w:val="en"/>
        </w:rPr>
      </w:pPr>
      <w:hyperlink r:id="rId43"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4"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5"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6"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7"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1751AB18"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F26749">
        <w:rPr>
          <w:rStyle w:val="Hyperlink"/>
          <w:color w:val="auto"/>
          <w:sz w:val="24"/>
          <w:szCs w:val="24"/>
          <w:u w:val="none"/>
        </w:rPr>
        <w:t xml:space="preserve">6: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012915" w:rsidP="00BF547B">
      <w:pPr>
        <w:rPr>
          <w:rStyle w:val="Strong"/>
          <w:rFonts w:ascii="Arial" w:hAnsi="Arial" w:cs="Arial"/>
          <w:color w:val="000000" w:themeColor="text1"/>
          <w:sz w:val="20"/>
          <w:szCs w:val="20"/>
        </w:rPr>
      </w:pPr>
      <w:hyperlink r:id="rId49"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099DBABD"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F2674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w:t>
      </w:r>
      <w:r w:rsidRPr="00B84CB0">
        <w:rPr>
          <w:rFonts w:ascii="Georgia" w:hAnsi="Georgia"/>
          <w:b/>
          <w:sz w:val="20"/>
          <w:szCs w:val="20"/>
        </w:rPr>
        <w:lastRenderedPageBreak/>
        <w:t xml:space="preserve">Or in the case of gold, demurrage is simply the costs associated with storage of bouillon. </w:t>
      </w:r>
      <w:hyperlink r:id="rId51"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2"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3"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4"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44890E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F2674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6"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46" w14:textId="6EF4C97C" w:rsidR="00A66C13" w:rsidRPr="00AA325D" w:rsidRDefault="00886960" w:rsidP="00AA325D">
      <w:pPr>
        <w:rPr>
          <w:rFonts w:ascii="Source Sans Pro" w:hAnsi="Source Sans Pro" w:cs="Arial"/>
          <w:color w:val="0563C1" w:themeColor="hyperlink"/>
          <w:sz w:val="25"/>
          <w:szCs w:val="25"/>
          <w:u w:val="single"/>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 xml:space="preserve">Friedman’s K% rule is a clear and present opportunity for trade equity and economic system of systems stability.   </w:t>
      </w:r>
      <w:hyperlink r:id="rId57"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50F876E9"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F26749" w:rsidRPr="00F26749">
        <w:rPr>
          <w:rFonts w:ascii="Arial" w:hAnsi="Arial" w:cs="Arial"/>
          <w:color w:val="000000"/>
        </w:rPr>
        <w:t>9</w:t>
      </w:r>
      <w:r w:rsidRPr="00F26749">
        <w:rPr>
          <w:rFonts w:ascii="Arial" w:hAnsi="Arial" w:cs="Arial"/>
          <w:color w:val="000000"/>
        </w:rPr>
        <w:t xml:space="preserve">: Syntax Lexicon Library Rosetta Stone adapted swords to plowshare from </w:t>
      </w:r>
      <w:hyperlink r:id="rId59" w:history="1">
        <w:r w:rsidRPr="00F26749">
          <w:rPr>
            <w:rStyle w:val="Hyperlink"/>
            <w:rFonts w:ascii="Arial" w:hAnsi="Arial" w:cs="Arial"/>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2" w14:textId="0F3BC083" w:rsidR="00D2574A" w:rsidRPr="00F26749" w:rsidRDefault="00012915" w:rsidP="00F26749">
      <w:pPr>
        <w:rPr>
          <w:rFonts w:ascii="Arial" w:eastAsia="Times New Roman" w:hAnsi="Arial" w:cs="Arial"/>
          <w:color w:val="252525"/>
          <w:sz w:val="21"/>
          <w:szCs w:val="21"/>
        </w:rPr>
      </w:pPr>
      <w:hyperlink r:id="rId60"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61"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9" w14:textId="60D55EB9" w:rsidR="001738C0" w:rsidRDefault="00012915"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749FCCD3" wp14:editId="69C2BFE8">
            <wp:extent cx="5943600" cy="4457700"/>
            <wp:effectExtent l="19050" t="19050" r="19050" b="190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C9575A" w14:textId="1601B43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F26749">
        <w:rPr>
          <w:rFonts w:ascii="Arial" w:hAnsi="Arial" w:cs="Arial"/>
          <w:color w:val="000000"/>
          <w:sz w:val="18"/>
          <w:szCs w:val="18"/>
        </w:rPr>
        <w:t>0</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F9A29F9" w14:textId="2B4AEBA3" w:rsidR="00012915" w:rsidRDefault="00012915" w:rsidP="0074278A">
      <w:pPr>
        <w:spacing w:before="100" w:beforeAutospacing="1" w:after="100" w:afterAutospacing="1"/>
        <w:rPr>
          <w:rFonts w:ascii="Arial" w:hAnsi="Arial" w:cs="Arial"/>
          <w:color w:val="222222"/>
          <w:sz w:val="21"/>
          <w:szCs w:val="21"/>
        </w:rPr>
      </w:pPr>
      <w:r>
        <w:rPr>
          <w:rFonts w:ascii="Segoe UI" w:hAnsi="Segoe UI" w:cs="Segoe UI"/>
          <w:color w:val="24292E"/>
          <w:shd w:val="clear" w:color="auto" w:fill="FFFFFF"/>
        </w:rPr>
        <w:t xml:space="preserve">Many in the programmable money space think that quantum computing will </w:t>
      </w:r>
      <w:r>
        <w:rPr>
          <w:rFonts w:ascii="Segoe UI" w:hAnsi="Segoe UI" w:cs="Segoe UI"/>
          <w:color w:val="24292E"/>
          <w:shd w:val="clear" w:color="auto" w:fill="FFFFFF"/>
        </w:rPr>
        <w:t xml:space="preserve">obsolete the </w:t>
      </w:r>
      <w:r>
        <w:rPr>
          <w:rFonts w:ascii="Segoe UI" w:hAnsi="Segoe UI" w:cs="Segoe UI"/>
          <w:color w:val="24292E"/>
          <w:shd w:val="clear" w:color="auto" w:fill="FFFFFF"/>
        </w:rPr>
        <w:t>crypto currency #blockchain. In my opinion, the opposite is true - the programmable #economy will be anchored by quantum computing NIST's Quantum Random Number Beacon</w:t>
      </w:r>
      <w:r>
        <w:rPr>
          <w:rFonts w:ascii="Segoe UI" w:hAnsi="Segoe UI" w:cs="Segoe UI"/>
          <w:color w:val="24292E"/>
          <w:shd w:val="clear" w:color="auto" w:fill="FFFFFF"/>
        </w:rPr>
        <w:t xml:space="preserve"> enhanced using the Heart Beacon Cycle Time – Space Meter Adaptive Procedural Template checklist </w:t>
      </w:r>
    </w:p>
    <w:p w14:paraId="5A369327" w14:textId="743E8CA6" w:rsidR="00606426" w:rsidRDefault="009071B7" w:rsidP="0074278A">
      <w:pPr>
        <w:spacing w:before="100" w:beforeAutospacing="1" w:after="100" w:afterAutospacing="1"/>
        <w:rPr>
          <w:rFonts w:ascii="Arial" w:hAnsi="Arial" w:cs="Arial"/>
          <w:b/>
          <w:color w:val="052D49"/>
          <w:sz w:val="24"/>
          <w:shd w:val="clear" w:color="auto" w:fill="FFFFFF"/>
        </w:rPr>
      </w:pPr>
      <w:r>
        <w:rPr>
          <w:rFonts w:ascii="Arial" w:hAnsi="Arial" w:cs="Arial"/>
          <w:color w:val="222222"/>
          <w:sz w:val="21"/>
          <w:szCs w:val="21"/>
        </w:rPr>
        <w:t xml:space="preserve">In </w:t>
      </w:r>
      <w:hyperlink r:id="rId63"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64"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5"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6"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67"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68"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69"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70"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p w14:paraId="2AD8EB90" w14:textId="7C52BA13" w:rsidR="00012915" w:rsidRPr="00012915" w:rsidRDefault="00012915" w:rsidP="0074278A">
      <w:pPr>
        <w:spacing w:before="100" w:beforeAutospacing="1" w:after="100" w:afterAutospacing="1"/>
        <w:rPr>
          <w:rFonts w:ascii="Arial" w:hAnsi="Arial" w:cs="Arial"/>
          <w:color w:val="222222"/>
          <w:sz w:val="21"/>
          <w:szCs w:val="21"/>
        </w:rPr>
      </w:pPr>
      <w:r>
        <w:rPr>
          <w:rFonts w:ascii="Segoe UI" w:hAnsi="Segoe UI" w:cs="Segoe UI"/>
          <w:color w:val="24292E"/>
          <w:shd w:val="clear" w:color="auto" w:fill="FFFFFF"/>
        </w:rPr>
        <w:t>GITHUB: http://github.com/Beacon-Heart</w:t>
      </w:r>
    </w:p>
    <w:sectPr w:rsidR="00012915" w:rsidRPr="000129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6E7F"/>
    <w:rsid w:val="00556976"/>
    <w:rsid w:val="00561FDA"/>
    <w:rsid w:val="0056342D"/>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0736"/>
    <w:rsid w:val="006D37DF"/>
    <w:rsid w:val="006E10C6"/>
    <w:rsid w:val="006E59A2"/>
    <w:rsid w:val="006E64B0"/>
    <w:rsid w:val="006E7AA6"/>
    <w:rsid w:val="006F4685"/>
    <w:rsid w:val="007004A3"/>
    <w:rsid w:val="00704101"/>
    <w:rsid w:val="007068C6"/>
    <w:rsid w:val="00707780"/>
    <w:rsid w:val="00712C54"/>
    <w:rsid w:val="0071476E"/>
    <w:rsid w:val="00724619"/>
    <w:rsid w:val="00726258"/>
    <w:rsid w:val="0072733A"/>
    <w:rsid w:val="00727AA8"/>
    <w:rsid w:val="007311AD"/>
    <w:rsid w:val="0074278A"/>
    <w:rsid w:val="00747E0E"/>
    <w:rsid w:val="00752586"/>
    <w:rsid w:val="0075358C"/>
    <w:rsid w:val="007559E2"/>
    <w:rsid w:val="00756C40"/>
    <w:rsid w:val="007570C3"/>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B2B3E"/>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lawoftime.org/" TargetMode="External"/><Relationship Id="rId26" Type="http://schemas.openxmlformats.org/officeDocument/2006/relationships/image" Target="media/image4.jpg"/><Relationship Id="rId39" Type="http://schemas.openxmlformats.org/officeDocument/2006/relationships/hyperlink" Target="http://sawconcepts.com/index/id4.html" TargetMode="External"/><Relationship Id="rId21" Type="http://schemas.openxmlformats.org/officeDocument/2006/relationships/hyperlink" Target="http://lietaer.com/2010/01/terra/" TargetMode="External"/><Relationship Id="rId34" Type="http://schemas.openxmlformats.org/officeDocument/2006/relationships/hyperlink" Target="https://www.facebook.com/hashtag/blockchain?hc_location=ufi" TargetMode="External"/><Relationship Id="rId42" Type="http://schemas.openxmlformats.org/officeDocument/2006/relationships/hyperlink" Target="http://sawconcepts.com/index/id9.html" TargetMode="External"/><Relationship Id="rId47" Type="http://schemas.openxmlformats.org/officeDocument/2006/relationships/hyperlink" Target="https://twitter.com/hashtag/econometrics?src=hash" TargetMode="External"/><Relationship Id="rId50" Type="http://schemas.openxmlformats.org/officeDocument/2006/relationships/image" Target="media/image10.jpg"/><Relationship Id="rId55" Type="http://schemas.openxmlformats.org/officeDocument/2006/relationships/image" Target="media/image11.jpg"/><Relationship Id="rId63" Type="http://schemas.openxmlformats.org/officeDocument/2006/relationships/hyperlink" Target="https://en.wikipedia.org/wiki/Quantum_computing" TargetMode="External"/><Relationship Id="rId68" Type="http://schemas.openxmlformats.org/officeDocument/2006/relationships/hyperlink" Target="https://en.wikipedia.org/wiki/Photon"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hyperlink" Target="https://www.facebook.com/hashtag/money?source=feed_text&amp;epa=HASHTAG"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github.com/Beacon-Heart/Heart_Beacon" TargetMode="External"/><Relationship Id="rId24" Type="http://schemas.openxmlformats.org/officeDocument/2006/relationships/image" Target="media/image3.jpg"/><Relationship Id="rId32" Type="http://schemas.openxmlformats.org/officeDocument/2006/relationships/hyperlink" Target="https://www.facebook.com/hashtag/money?source=feed_text&amp;epa=HASHTAG" TargetMode="External"/><Relationship Id="rId37" Type="http://schemas.openxmlformats.org/officeDocument/2006/relationships/hyperlink" Target="https://www.developcoins.com/blockchain-consensus-algorithms" TargetMode="External"/><Relationship Id="rId40" Type="http://schemas.openxmlformats.org/officeDocument/2006/relationships/hyperlink" Target="https://en.wikipedia.org/wiki/Alice_Corp._v._CLS_Bank_International" TargetMode="External"/><Relationship Id="rId45" Type="http://schemas.openxmlformats.org/officeDocument/2006/relationships/hyperlink" Target="https://twitter.com/hashtag/RESET?src=hash" TargetMode="External"/><Relationship Id="rId53" Type="http://schemas.openxmlformats.org/officeDocument/2006/relationships/hyperlink" Target="https://www.supermoney.com/2014/06/thomas-edisons-view-money/" TargetMode="External"/><Relationship Id="rId58" Type="http://schemas.openxmlformats.org/officeDocument/2006/relationships/image" Target="media/image12.jpg"/><Relationship Id="rId66" Type="http://schemas.openxmlformats.org/officeDocument/2006/relationships/hyperlink" Target="https://en.wikipedia.org/wiki/Two-state_quantum_system" TargetMode="External"/><Relationship Id="rId5" Type="http://schemas.openxmlformats.org/officeDocument/2006/relationships/webSettings" Target="webSettings.xml"/><Relationship Id="rId15"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3" Type="http://schemas.openxmlformats.org/officeDocument/2006/relationships/hyperlink" Target="http://sawconcepts.com/index" TargetMode="External"/><Relationship Id="rId28" Type="http://schemas.openxmlformats.org/officeDocument/2006/relationships/hyperlink" Target="https://www.facebook.com/hashtag/internet?source=feed_text&amp;epa=HASHTAG" TargetMode="External"/><Relationship Id="rId36" Type="http://schemas.openxmlformats.org/officeDocument/2006/relationships/hyperlink" Target="https://www.facebook.com/hashtag/algorithms?hc_location=ufi" TargetMode="External"/><Relationship Id="rId49" Type="http://schemas.openxmlformats.org/officeDocument/2006/relationships/hyperlink" Target="http://sawconcepts.com/index/id22.html" TargetMode="External"/><Relationship Id="rId57" Type="http://schemas.openxmlformats.org/officeDocument/2006/relationships/hyperlink" Target="Source:" TargetMode="External"/><Relationship Id="rId61" Type="http://schemas.openxmlformats.org/officeDocument/2006/relationships/hyperlink" Target="http://sawconcepts.com/index/id44.html" TargetMode="External"/><Relationship Id="rId10" Type="http://schemas.openxmlformats.org/officeDocument/2006/relationships/hyperlink" Target="http://www.linkedin.com/in/sawconcepts" TargetMode="External"/><Relationship Id="rId19" Type="http://schemas.openxmlformats.org/officeDocument/2006/relationships/hyperlink" Target="https://bit.ly/2s6Fnav" TargetMode="External"/><Relationship Id="rId31" Type="http://schemas.openxmlformats.org/officeDocument/2006/relationships/hyperlink" Target="https://www.facebook.com/hashtag/internet?source=feed_text&amp;epa=HASHTAG" TargetMode="External"/><Relationship Id="rId44" Type="http://schemas.openxmlformats.org/officeDocument/2006/relationships/hyperlink" Target="https://twitter.com/hashtag/RESET?src=hash" TargetMode="External"/><Relationship Id="rId52" Type="http://schemas.openxmlformats.org/officeDocument/2006/relationships/hyperlink" Target="https://investopedia.com/terms/d/demurrage.asp" TargetMode="External"/><Relationship Id="rId60" Type="http://schemas.openxmlformats.org/officeDocument/2006/relationships/hyperlink" Target="http://sawconcepts.com/index/id44.html" TargetMode="External"/><Relationship Id="rId65" Type="http://schemas.openxmlformats.org/officeDocument/2006/relationships/hyperlink" Target="https://en.wikipedia.org/wiki/Bit" TargetMode="External"/><Relationship Id="rId4" Type="http://schemas.openxmlformats.org/officeDocument/2006/relationships/settings" Target="settings.xml"/><Relationship Id="rId9" Type="http://schemas.openxmlformats.org/officeDocument/2006/relationships/hyperlink" Target="https://bit.ly/2s6Fnav" TargetMode="External"/><Relationship Id="rId14" Type="http://schemas.openxmlformats.org/officeDocument/2006/relationships/hyperlink" Target="https://1drv.ms/f/s!AsG93xOtrEvygXALuj_ueTDpTeLP" TargetMode="External"/><Relationship Id="rId22" Type="http://schemas.openxmlformats.org/officeDocument/2006/relationships/hyperlink" Target="http://www.investopedia.com/terms/k/k-percent-rule.asp" TargetMode="External"/><Relationship Id="rId27" Type="http://schemas.openxmlformats.org/officeDocument/2006/relationships/image" Target="media/image5.jpg"/><Relationship Id="rId30" Type="http://schemas.openxmlformats.org/officeDocument/2006/relationships/image" Target="media/image6.jpg"/><Relationship Id="rId35" Type="http://schemas.openxmlformats.org/officeDocument/2006/relationships/hyperlink" Target="https://www.facebook.com/hashtag/consensus?hc_location=ufi" TargetMode="External"/><Relationship Id="rId43" Type="http://schemas.openxmlformats.org/officeDocument/2006/relationships/hyperlink" Target="https://twitter.com/hashtag/Economic?src=hash" TargetMode="External"/><Relationship Id="rId48" Type="http://schemas.openxmlformats.org/officeDocument/2006/relationships/image" Target="media/image9.jpg"/><Relationship Id="rId56" Type="http://schemas.openxmlformats.org/officeDocument/2006/relationships/hyperlink" Target="https://www.investopedia.com/terms/k/k-percent-rule.asp" TargetMode="External"/><Relationship Id="rId64" Type="http://schemas.openxmlformats.org/officeDocument/2006/relationships/hyperlink" Target="https://en.wikipedia.org/wiki/Quantum_information" TargetMode="External"/><Relationship Id="rId69" Type="http://schemas.openxmlformats.org/officeDocument/2006/relationships/hyperlink" Target="https://en.wikipedia.org/wiki/Quantum_superposition" TargetMode="External"/><Relationship Id="rId8" Type="http://schemas.openxmlformats.org/officeDocument/2006/relationships/hyperlink" Target="https://tinyurl.com/yd2chhyv" TargetMode="External"/><Relationship Id="rId51" Type="http://schemas.openxmlformats.org/officeDocument/2006/relationships/hyperlink" Target="https://investopedia.com/terms/d/demurrage.asp"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hyperlink" Target="http://lawoftime.org" TargetMode="External"/><Relationship Id="rId25" Type="http://schemas.openxmlformats.org/officeDocument/2006/relationships/hyperlink" Target="http://robertdavidsteele.com/" TargetMode="External"/><Relationship Id="rId33" Type="http://schemas.openxmlformats.org/officeDocument/2006/relationships/image" Target="media/image7.jpg"/><Relationship Id="rId38" Type="http://schemas.openxmlformats.org/officeDocument/2006/relationships/image" Target="media/image8.jpg"/><Relationship Id="rId46" Type="http://schemas.openxmlformats.org/officeDocument/2006/relationships/hyperlink" Target="https://twitter.com/hashtag/blockchain?src=hash" TargetMode="External"/><Relationship Id="rId59" Type="http://schemas.openxmlformats.org/officeDocument/2006/relationships/hyperlink" Target="http://sawconcepts.com/index/id44.html" TargetMode="External"/><Relationship Id="rId67" Type="http://schemas.openxmlformats.org/officeDocument/2006/relationships/hyperlink" Target="https://en.wikipedia.org/wiki/Photon_polarization" TargetMode="External"/><Relationship Id="rId20" Type="http://schemas.openxmlformats.org/officeDocument/2006/relationships/hyperlink" Target="http://robertdavidsteele.com/" TargetMode="External"/><Relationship Id="rId41" Type="http://schemas.openxmlformats.org/officeDocument/2006/relationships/hyperlink" Target="http://www.sawconcepts.com/index/id11.html" TargetMode="External"/><Relationship Id="rId54" Type="http://schemas.openxmlformats.org/officeDocument/2006/relationships/hyperlink" Target="https://www.supermoney.com/2014/06/thomas-edisons-view-money/" TargetMode="External"/><Relationship Id="rId62" Type="http://schemas.openxmlformats.org/officeDocument/2006/relationships/image" Target="media/image13.jpg"/><Relationship Id="rId70" Type="http://schemas.openxmlformats.org/officeDocument/2006/relationships/hyperlink" Target="https://en.wikipedia.org/wiki/Qub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D5909-364B-4CE9-A9E7-6C457C15D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14</Pages>
  <Words>3464</Words>
  <Characters>19749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22</cp:revision>
  <cp:lastPrinted>2020-02-25T14:53:00Z</cp:lastPrinted>
  <dcterms:created xsi:type="dcterms:W3CDTF">2020-02-25T15:29:00Z</dcterms:created>
  <dcterms:modified xsi:type="dcterms:W3CDTF">2020-05-24T13:47:00Z</dcterms:modified>
</cp:coreProperties>
</file>